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9821" w14:textId="77777777" w:rsidR="00E91897" w:rsidRDefault="00E91897" w:rsidP="00FE3C71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FFF8F36" wp14:editId="6A25FE3B">
            <wp:extent cx="3028950" cy="532765"/>
            <wp:effectExtent l="0" t="0" r="0" b="63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8FCFF" w14:textId="4E9701B0" w:rsidR="00FE3C71" w:rsidRPr="00A62E6D" w:rsidRDefault="00A62E6D" w:rsidP="00FE3C71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proofErr w:type="spellStart"/>
      <w:r w:rsidR="003A20FD">
        <w:rPr>
          <w:rFonts w:ascii="Cooper Black" w:hAnsi="Cooper Black"/>
          <w:sz w:val="36"/>
          <w:szCs w:val="36"/>
          <w:u w:val="single"/>
        </w:rPr>
        <w:t>Plastofix</w:t>
      </w:r>
      <w:proofErr w:type="spellEnd"/>
    </w:p>
    <w:p w14:paraId="3FF8FD00" w14:textId="77777777" w:rsidR="00FE3C71" w:rsidRDefault="00FE3C71" w:rsidP="00FE3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="003A20FD">
        <w:rPr>
          <w:rFonts w:ascii="Times New Roman" w:hAnsi="Times New Roman" w:cs="Times New Roman"/>
          <w:sz w:val="24"/>
          <w:szCs w:val="24"/>
        </w:rPr>
        <w:t xml:space="preserve">transparentný základ na umelohmotné povrchy pre všetky typy plastických hmôt mimo </w:t>
      </w:r>
      <w:proofErr w:type="spellStart"/>
      <w:r w:rsidR="003A20FD">
        <w:rPr>
          <w:rFonts w:ascii="Times New Roman" w:hAnsi="Times New Roman" w:cs="Times New Roman"/>
          <w:sz w:val="24"/>
          <w:szCs w:val="24"/>
        </w:rPr>
        <w:t>polyethylenu</w:t>
      </w:r>
      <w:proofErr w:type="spellEnd"/>
      <w:r w:rsidR="003A2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FD01" w14:textId="77777777" w:rsidR="00752F8E" w:rsidRPr="00481DDC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8FD02" w14:textId="77777777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3FF8FD03" w14:textId="77777777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8FD3C" w14:textId="77777777" w:rsidR="00FD1A97" w:rsidRPr="00FD1A97" w:rsidRDefault="00FE3C71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3C71">
        <w:rPr>
          <w:rFonts w:ascii="Times New Roman" w:hAnsi="Times New Roman" w:cs="Times New Roman"/>
          <w:b/>
          <w:sz w:val="24"/>
          <w:szCs w:val="24"/>
        </w:rPr>
        <w:t>Skladovt</w:t>
      </w:r>
      <w:r w:rsidR="00FD1A97">
        <w:rPr>
          <w:rFonts w:ascii="Times New Roman" w:hAnsi="Times New Roman" w:cs="Times New Roman"/>
          <w:b/>
          <w:sz w:val="24"/>
          <w:szCs w:val="24"/>
        </w:rPr>
        <w:t>eľnosť</w:t>
      </w:r>
      <w:proofErr w:type="spellEnd"/>
      <w:r w:rsidR="00FD1A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464F">
        <w:rPr>
          <w:rFonts w:ascii="Times New Roman" w:hAnsi="Times New Roman" w:cs="Times New Roman"/>
          <w:sz w:val="24"/>
          <w:szCs w:val="24"/>
        </w:rPr>
        <w:t>24</w:t>
      </w:r>
      <w:r w:rsidR="00FD1A97" w:rsidRPr="00FD1A97">
        <w:rPr>
          <w:rFonts w:ascii="Times New Roman" w:hAnsi="Times New Roman" w:cs="Times New Roman"/>
          <w:sz w:val="24"/>
          <w:szCs w:val="24"/>
        </w:rPr>
        <w:t xml:space="preserve"> mesiacov</w:t>
      </w:r>
    </w:p>
    <w:p w14:paraId="3FF8FD3D" w14:textId="77777777" w:rsidR="00752F8E" w:rsidRDefault="00752F8E" w:rsidP="00FD1A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FD">
        <w:rPr>
          <w:rFonts w:ascii="Times New Roman" w:hAnsi="Times New Roman" w:cs="Times New Roman"/>
          <w:sz w:val="24"/>
          <w:szCs w:val="24"/>
        </w:rPr>
        <w:t>striekacia pištoľ</w:t>
      </w:r>
    </w:p>
    <w:p w14:paraId="3FF8FD3E" w14:textId="77777777" w:rsidR="00752F8E" w:rsidRPr="003A20FD" w:rsidRDefault="003A20FD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Vlastnosti:  </w:t>
      </w:r>
      <w:r w:rsidRPr="003A20FD">
        <w:rPr>
          <w:rFonts w:ascii="Times New Roman" w:hAnsi="Times New Roman" w:cs="Times New Roman"/>
          <w:sz w:val="24"/>
          <w:szCs w:val="24"/>
        </w:rPr>
        <w:t>vyniká vysokou priľnavosťou</w:t>
      </w:r>
    </w:p>
    <w:p w14:paraId="3FF8FD3F" w14:textId="77777777" w:rsidR="00481DDC" w:rsidRPr="00FE3C71" w:rsidRDefault="00FE3C71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="003A20FD">
        <w:rPr>
          <w:rFonts w:ascii="Times New Roman" w:hAnsi="Times New Roman" w:cs="Times New Roman"/>
          <w:sz w:val="24"/>
          <w:szCs w:val="24"/>
        </w:rPr>
        <w:t>-</w:t>
      </w:r>
    </w:p>
    <w:p w14:paraId="3FF8FD40" w14:textId="77777777" w:rsidR="003A3D8F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FD">
        <w:rPr>
          <w:rFonts w:ascii="Times New Roman" w:hAnsi="Times New Roman" w:cs="Times New Roman"/>
          <w:sz w:val="24"/>
          <w:szCs w:val="24"/>
        </w:rPr>
        <w:t>20</w:t>
      </w:r>
      <w:r w:rsidR="00FE3C71">
        <w:rPr>
          <w:rFonts w:ascii="Times New Roman" w:hAnsi="Times New Roman" w:cs="Times New Roman"/>
          <w:sz w:val="24"/>
          <w:szCs w:val="24"/>
        </w:rPr>
        <w:t xml:space="preserve"> minút</w:t>
      </w:r>
      <w:r w:rsidR="00292A78">
        <w:rPr>
          <w:rFonts w:ascii="Times New Roman" w:hAnsi="Times New Roman" w:cs="Times New Roman"/>
          <w:sz w:val="24"/>
          <w:szCs w:val="24"/>
        </w:rPr>
        <w:t xml:space="preserve"> / 20°C</w:t>
      </w:r>
    </w:p>
    <w:p w14:paraId="3FF8FD41" w14:textId="77777777" w:rsidR="00FD1A97" w:rsidRDefault="00FD1A97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1A97">
        <w:rPr>
          <w:rFonts w:ascii="Times New Roman" w:hAnsi="Times New Roman" w:cs="Times New Roman"/>
          <w:b/>
          <w:sz w:val="24"/>
          <w:szCs w:val="24"/>
        </w:rPr>
        <w:t>Likvidácia odpadu:</w:t>
      </w:r>
      <w:r>
        <w:rPr>
          <w:rFonts w:ascii="Times New Roman" w:hAnsi="Times New Roman" w:cs="Times New Roman"/>
          <w:sz w:val="24"/>
          <w:szCs w:val="24"/>
        </w:rPr>
        <w:t xml:space="preserve"> odložte na miesto určené k ukladaniu odpadu !</w:t>
      </w:r>
    </w:p>
    <w:p w14:paraId="3FF8FD42" w14:textId="77777777" w:rsidR="00481DDC" w:rsidRDefault="00481DDC" w:rsidP="00481DDC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3FF8FD43" w14:textId="77777777" w:rsidR="00481DDC" w:rsidRPr="00481DDC" w:rsidRDefault="003A20FD" w:rsidP="00481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medzivrstva medzi BODY 950 a vrchné lakovacie systémy.</w:t>
      </w:r>
    </w:p>
    <w:p w14:paraId="3FF8FD44" w14:textId="77777777" w:rsidR="00481DDC" w:rsidRDefault="00481DDC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FF8FD45" w14:textId="77777777" w:rsidR="00752F8E" w:rsidRDefault="00C0290B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3FF8FD46" w14:textId="77777777" w:rsidR="00292A78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A / príprava podkladu: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FD">
        <w:rPr>
          <w:rFonts w:ascii="Times New Roman" w:hAnsi="Times New Roman" w:cs="Times New Roman"/>
          <w:sz w:val="24"/>
          <w:szCs w:val="24"/>
        </w:rPr>
        <w:t xml:space="preserve">Povrch pred aplikáciou očistíme prípravkom </w:t>
      </w:r>
      <w:proofErr w:type="spellStart"/>
      <w:r w:rsidR="003A20FD">
        <w:rPr>
          <w:rFonts w:ascii="Times New Roman" w:hAnsi="Times New Roman" w:cs="Times New Roman"/>
          <w:sz w:val="24"/>
          <w:szCs w:val="24"/>
        </w:rPr>
        <w:t>Antisil</w:t>
      </w:r>
      <w:proofErr w:type="spellEnd"/>
      <w:r w:rsidR="003A20FD">
        <w:rPr>
          <w:rFonts w:ascii="Times New Roman" w:hAnsi="Times New Roman" w:cs="Times New Roman"/>
          <w:sz w:val="24"/>
          <w:szCs w:val="24"/>
        </w:rPr>
        <w:t xml:space="preserve"> a nanesieme 1 – 2 vrstvy.</w:t>
      </w:r>
    </w:p>
    <w:p w14:paraId="3FF8FD47" w14:textId="77777777" w:rsidR="00FE3C71" w:rsidRDefault="00C0290B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90B">
        <w:rPr>
          <w:rFonts w:ascii="Times New Roman" w:hAnsi="Times New Roman" w:cs="Times New Roman"/>
          <w:b/>
          <w:sz w:val="24"/>
          <w:szCs w:val="24"/>
        </w:rPr>
        <w:t>B / Aplikácia výrobku: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FD">
        <w:rPr>
          <w:rFonts w:ascii="Times New Roman" w:hAnsi="Times New Roman" w:cs="Times New Roman"/>
          <w:sz w:val="24"/>
          <w:szCs w:val="24"/>
        </w:rPr>
        <w:t>BODY PLASTOFIX nanášame v dvoch vrstvách. Po uschnutí ho môžeme prestriekať akýmkoľvek lakovacím systémom.</w:t>
      </w:r>
      <w:r w:rsidR="003A20FD" w:rsidRPr="003A20FD">
        <w:t xml:space="preserve"> </w:t>
      </w:r>
    </w:p>
    <w:p w14:paraId="3FF8FD48" w14:textId="77777777" w:rsidR="002B10C0" w:rsidRDefault="002B10C0" w:rsidP="00C02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B7DE3" w14:textId="77777777" w:rsidR="00784D89" w:rsidRDefault="00784D89">
      <w:pPr>
        <w:rPr>
          <w:rFonts w:ascii="Cooper Black" w:hAnsi="Cooper Black"/>
          <w:i/>
          <w:sz w:val="72"/>
          <w:szCs w:val="72"/>
        </w:rPr>
      </w:pPr>
    </w:p>
    <w:p w14:paraId="3FF8FD49" w14:textId="6CF5F095" w:rsidR="001663B5" w:rsidRPr="001663B5" w:rsidRDefault="003A20FD">
      <w:pPr>
        <w:rPr>
          <w:rFonts w:ascii="Cooper Black" w:hAnsi="Cooper Black"/>
          <w:i/>
          <w:sz w:val="72"/>
          <w:szCs w:val="72"/>
        </w:rPr>
      </w:pP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60288" behindDoc="0" locked="0" layoutInCell="1" allowOverlap="1" wp14:anchorId="3FF8FD4A" wp14:editId="3FF8FD4B">
            <wp:simplePos x="0" y="0"/>
            <wp:positionH relativeFrom="column">
              <wp:posOffset>4688205</wp:posOffset>
            </wp:positionH>
            <wp:positionV relativeFrom="paragraph">
              <wp:posOffset>193040</wp:posOffset>
            </wp:positionV>
            <wp:extent cx="1352550" cy="2314575"/>
            <wp:effectExtent l="0" t="0" r="0" b="0"/>
            <wp:wrapNone/>
            <wp:docPr id="2" name="obrázek 1" descr="http://www.hbbody.com.gr/images/products/340-plastofix-1lt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bbody.com.gr/images/products/340-plastofix-1lt-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0" locked="0" layoutInCell="1" allowOverlap="1" wp14:anchorId="3FF8FD4C" wp14:editId="3FF8FD4D">
            <wp:simplePos x="0" y="0"/>
            <wp:positionH relativeFrom="column">
              <wp:posOffset>5697855</wp:posOffset>
            </wp:positionH>
            <wp:positionV relativeFrom="paragraph">
              <wp:posOffset>2640965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4D89">
        <w:rPr>
          <w:rFonts w:ascii="Cooper Black" w:hAnsi="Cooper Black"/>
          <w:i/>
          <w:noProof/>
          <w:sz w:val="72"/>
          <w:szCs w:val="72"/>
          <w:lang w:eastAsia="sk-SK"/>
        </w:rPr>
        <w:pict w14:anchorId="3FF8FD4F">
          <v:rect id="_x0000_s1026" style="position:absolute;margin-left:-20.85pt;margin-top:216.2pt;width:457.5pt;height:18pt;z-index:251658240;mso-position-horizontal-relative:text;mso-position-vertical-relative:text" fillcolor="#00b0f0">
            <v:textbox>
              <w:txbxContent>
                <w:p w14:paraId="3FF8FD50" w14:textId="77777777" w:rsidR="004813E8" w:rsidRPr="004813E8" w:rsidRDefault="004813E8">
                  <w:pPr>
                    <w:rPr>
                      <w:b/>
                      <w:i/>
                    </w:rPr>
                  </w:pPr>
                  <w:r w:rsidRPr="004813E8">
                    <w:rPr>
                      <w:b/>
                      <w:i/>
                    </w:rPr>
                    <w:t>Technický list</w:t>
                  </w:r>
                </w:p>
              </w:txbxContent>
            </v:textbox>
          </v:rect>
        </w:pict>
      </w:r>
    </w:p>
    <w:sectPr w:rsidR="001663B5" w:rsidRPr="001663B5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B5"/>
    <w:rsid w:val="0002136C"/>
    <w:rsid w:val="00034F8D"/>
    <w:rsid w:val="000609B0"/>
    <w:rsid w:val="001663B5"/>
    <w:rsid w:val="0019096E"/>
    <w:rsid w:val="001E6075"/>
    <w:rsid w:val="00292A78"/>
    <w:rsid w:val="002B10C0"/>
    <w:rsid w:val="002B713E"/>
    <w:rsid w:val="002F1C17"/>
    <w:rsid w:val="00347D60"/>
    <w:rsid w:val="003A151A"/>
    <w:rsid w:val="003A20FD"/>
    <w:rsid w:val="003A3D8F"/>
    <w:rsid w:val="003A74EA"/>
    <w:rsid w:val="003E4C6D"/>
    <w:rsid w:val="003F515A"/>
    <w:rsid w:val="00411543"/>
    <w:rsid w:val="004325B7"/>
    <w:rsid w:val="00461293"/>
    <w:rsid w:val="004813E8"/>
    <w:rsid w:val="00481DDC"/>
    <w:rsid w:val="00513158"/>
    <w:rsid w:val="005B2C70"/>
    <w:rsid w:val="005C5610"/>
    <w:rsid w:val="005E6FAE"/>
    <w:rsid w:val="00651CA6"/>
    <w:rsid w:val="00672B0B"/>
    <w:rsid w:val="006E2428"/>
    <w:rsid w:val="00715079"/>
    <w:rsid w:val="00752F8E"/>
    <w:rsid w:val="007754F9"/>
    <w:rsid w:val="00781E7E"/>
    <w:rsid w:val="00784D89"/>
    <w:rsid w:val="00941877"/>
    <w:rsid w:val="00A62E6D"/>
    <w:rsid w:val="00A7196F"/>
    <w:rsid w:val="00A865CD"/>
    <w:rsid w:val="00AF5D50"/>
    <w:rsid w:val="00B37E5D"/>
    <w:rsid w:val="00C0290B"/>
    <w:rsid w:val="00CC7237"/>
    <w:rsid w:val="00D44EAA"/>
    <w:rsid w:val="00D82C2A"/>
    <w:rsid w:val="00D9464F"/>
    <w:rsid w:val="00DD4997"/>
    <w:rsid w:val="00DE782A"/>
    <w:rsid w:val="00DF4EA1"/>
    <w:rsid w:val="00E91897"/>
    <w:rsid w:val="00E97DAA"/>
    <w:rsid w:val="00ED3775"/>
    <w:rsid w:val="00FD1A97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f0"/>
    </o:shapedefaults>
    <o:shapelayout v:ext="edit">
      <o:idmap v:ext="edit" data="1"/>
    </o:shapelayout>
  </w:shapeDefaults>
  <w:decimalSymbol w:val=","/>
  <w:listSeparator w:val=";"/>
  <w14:docId w14:val="3FF8FCFE"/>
  <w15:docId w15:val="{DD69D820-861D-4B6A-B5F4-D407679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character" w:customStyle="1" w:styleId="bgcolor">
    <w:name w:val="bgcolor"/>
    <w:basedOn w:val="Predvolenpsmoodseku"/>
    <w:rsid w:val="003F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B81307-A620-49D0-958C-84756FF8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4</cp:revision>
  <dcterms:created xsi:type="dcterms:W3CDTF">2015-01-02T11:40:00Z</dcterms:created>
  <dcterms:modified xsi:type="dcterms:W3CDTF">2022-03-29T08:56:00Z</dcterms:modified>
</cp:coreProperties>
</file>