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5CEB28F0" w:rsidR="00411543" w:rsidRDefault="00E4530C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10BB99" wp14:editId="5BBEAA0E">
            <wp:simplePos x="0" y="0"/>
            <wp:positionH relativeFrom="margin">
              <wp:posOffset>5230495</wp:posOffset>
            </wp:positionH>
            <wp:positionV relativeFrom="paragraph">
              <wp:posOffset>-360045</wp:posOffset>
            </wp:positionV>
            <wp:extent cx="1574800" cy="1571625"/>
            <wp:effectExtent l="0" t="0" r="6350" b="9525"/>
            <wp:wrapNone/>
            <wp:docPr id="4" name="Obrázok 4" descr="F290 ultra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90 ultraligh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B40">
        <w:rPr>
          <w:noProof/>
        </w:rPr>
        <w:drawing>
          <wp:inline distT="0" distB="0" distL="0" distR="0" wp14:anchorId="27BA094A" wp14:editId="1BC0B6F9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55B22B9B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r>
        <w:rPr>
          <w:rFonts w:ascii="Cooper Black" w:hAnsi="Cooper Black"/>
          <w:sz w:val="36"/>
          <w:szCs w:val="36"/>
          <w:u w:val="single"/>
        </w:rPr>
        <w:t>F</w:t>
      </w:r>
      <w:r w:rsidR="00E4530C">
        <w:rPr>
          <w:rFonts w:ascii="Cooper Black" w:hAnsi="Cooper Black"/>
          <w:sz w:val="36"/>
          <w:szCs w:val="36"/>
          <w:u w:val="single"/>
        </w:rPr>
        <w:t xml:space="preserve">290 </w:t>
      </w:r>
      <w:proofErr w:type="spellStart"/>
      <w:r w:rsidR="00E4530C" w:rsidRPr="00E4530C">
        <w:rPr>
          <w:rFonts w:ascii="Cooper Black" w:hAnsi="Cooper Black"/>
          <w:sz w:val="36"/>
          <w:szCs w:val="36"/>
          <w:u w:val="single"/>
        </w:rPr>
        <w:t>multifiller</w:t>
      </w:r>
      <w:proofErr w:type="spellEnd"/>
    </w:p>
    <w:p w14:paraId="39B66F45" w14:textId="79D39C92" w:rsidR="00E4530C" w:rsidRPr="00E4530C" w:rsidRDefault="00E4530C" w:rsidP="00E453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</w:pP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Polyesterový, dvojzložkový </w:t>
      </w:r>
      <w:proofErr w:type="spellStart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stierkový</w:t>
      </w:r>
      <w:proofErr w:type="spellEnd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 tmel. Je určený na podkladové tmelenie poškodených povrchov. Tento tmel má</w:t>
      </w: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 </w:t>
      </w: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veľkú </w:t>
      </w:r>
      <w:proofErr w:type="spellStart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plnivosť</w:t>
      </w:r>
      <w:proofErr w:type="spellEnd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 a zároveň veľmi jemnú štruktúru povrchu po brúsení. Možno ho použiť na štandardné povrchy ako je</w:t>
      </w: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 </w:t>
      </w: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galvanizovaná oceľ, </w:t>
      </w:r>
      <w:proofErr w:type="spellStart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nerez</w:t>
      </w:r>
      <w:proofErr w:type="spellEnd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, hliník, drevo, polyesterové povrchy a pod. Rýchlo schne a je ľahko </w:t>
      </w:r>
      <w:proofErr w:type="spellStart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brúsiteľný</w:t>
      </w:r>
      <w:proofErr w:type="spellEnd"/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 xml:space="preserve"> najlepšie za</w:t>
      </w:r>
    </w:p>
    <w:p w14:paraId="26D77273" w14:textId="1AA4D34B" w:rsidR="00E4530C" w:rsidRPr="00E4530C" w:rsidRDefault="00E4530C" w:rsidP="00E453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</w:pPr>
      <w:r w:rsidRPr="00E4530C">
        <w:rPr>
          <w:rFonts w:ascii="inherit" w:eastAsia="Times New Roman" w:hAnsi="inherit" w:cs="Courier New"/>
          <w:color w:val="202124"/>
          <w:sz w:val="24"/>
          <w:szCs w:val="24"/>
          <w:lang w:eastAsia="sk-SK"/>
        </w:rPr>
        <w:t>sucha.</w:t>
      </w:r>
    </w:p>
    <w:p w14:paraId="4AF41ECB" w14:textId="6AE13640" w:rsidR="000F0DE1" w:rsidRDefault="000F0DE1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028BA78" w14:textId="11F029BE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4E4E914C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7475AA1E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BE1">
        <w:rPr>
          <w:rFonts w:ascii="Times New Roman" w:hAnsi="Times New Roman" w:cs="Times New Roman"/>
          <w:sz w:val="24"/>
          <w:szCs w:val="24"/>
        </w:rPr>
        <w:t>polyesterový dvojzložkový tmel</w:t>
      </w:r>
    </w:p>
    <w:p w14:paraId="4028BA7B" w14:textId="3464B7F6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BE1">
        <w:rPr>
          <w:rFonts w:ascii="Times New Roman" w:hAnsi="Times New Roman" w:cs="Times New Roman"/>
          <w:sz w:val="24"/>
          <w:szCs w:val="24"/>
        </w:rPr>
        <w:t>pružnou stierkou, špachtľou</w:t>
      </w:r>
    </w:p>
    <w:p w14:paraId="4028BA7C" w14:textId="37C736BB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BE1">
        <w:rPr>
          <w:rFonts w:ascii="Times New Roman" w:hAnsi="Times New Roman" w:cs="Times New Roman"/>
          <w:sz w:val="24"/>
          <w:szCs w:val="24"/>
        </w:rPr>
        <w:t>neriedí</w:t>
      </w:r>
      <w:proofErr w:type="spellEnd"/>
      <w:r w:rsidR="003E6BE1">
        <w:rPr>
          <w:rFonts w:ascii="Times New Roman" w:hAnsi="Times New Roman" w:cs="Times New Roman"/>
          <w:sz w:val="24"/>
          <w:szCs w:val="24"/>
        </w:rPr>
        <w:t xml:space="preserve"> sa</w:t>
      </w:r>
    </w:p>
    <w:p w14:paraId="22908B92" w14:textId="2F1AA717" w:rsidR="00DD2FF4" w:rsidRDefault="00DD2FF4" w:rsidP="00752F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Tužidlo: </w:t>
      </w:r>
      <w:r w:rsidRPr="007030CD">
        <w:rPr>
          <w:rFonts w:ascii="Times New Roman" w:hAnsi="Times New Roman" w:cs="Times New Roman"/>
          <w:bCs/>
          <w:sz w:val="24"/>
          <w:szCs w:val="24"/>
        </w:rPr>
        <w:t>V pomere 100:2-3% / objemovo</w:t>
      </w:r>
      <w:r w:rsidR="007C6F2C" w:rsidRPr="007030CD">
        <w:rPr>
          <w:rFonts w:ascii="Times New Roman" w:hAnsi="Times New Roman" w:cs="Times New Roman"/>
          <w:bCs/>
          <w:sz w:val="24"/>
          <w:szCs w:val="24"/>
        </w:rPr>
        <w:t>/ s tužidlom 705 / súčasť balenia</w:t>
      </w:r>
    </w:p>
    <w:p w14:paraId="4028BA7E" w14:textId="5BC13AAD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7C6F2C">
        <w:rPr>
          <w:rFonts w:ascii="Times New Roman" w:hAnsi="Times New Roman" w:cs="Times New Roman"/>
          <w:sz w:val="24"/>
          <w:szCs w:val="24"/>
        </w:rPr>
        <w:t>0</w:t>
      </w:r>
      <w:r w:rsidR="00E733AE">
        <w:rPr>
          <w:rFonts w:ascii="Times New Roman" w:hAnsi="Times New Roman" w:cs="Times New Roman"/>
          <w:sz w:val="24"/>
          <w:szCs w:val="24"/>
        </w:rPr>
        <w:t xml:space="preserve"> </w:t>
      </w:r>
      <w:r w:rsidR="00EC12C0">
        <w:rPr>
          <w:rFonts w:ascii="Times New Roman" w:hAnsi="Times New Roman" w:cs="Times New Roman"/>
          <w:sz w:val="24"/>
          <w:szCs w:val="24"/>
        </w:rPr>
        <w:t>–</w:t>
      </w:r>
      <w:r w:rsidR="00E733AE">
        <w:rPr>
          <w:rFonts w:ascii="Times New Roman" w:hAnsi="Times New Roman" w:cs="Times New Roman"/>
          <w:sz w:val="24"/>
          <w:szCs w:val="24"/>
        </w:rPr>
        <w:t xml:space="preserve"> </w:t>
      </w:r>
      <w:r w:rsidR="007C6F2C">
        <w:rPr>
          <w:rFonts w:ascii="Times New Roman" w:hAnsi="Times New Roman" w:cs="Times New Roman"/>
          <w:sz w:val="24"/>
          <w:szCs w:val="24"/>
        </w:rPr>
        <w:t>30</w:t>
      </w:r>
      <w:r w:rsidR="00EC12C0">
        <w:rPr>
          <w:rFonts w:ascii="Times New Roman" w:hAnsi="Times New Roman" w:cs="Times New Roman"/>
          <w:sz w:val="24"/>
          <w:szCs w:val="24"/>
        </w:rPr>
        <w:t xml:space="preserve">min </w:t>
      </w:r>
      <w:r>
        <w:rPr>
          <w:rFonts w:ascii="Times New Roman" w:hAnsi="Times New Roman" w:cs="Times New Roman"/>
          <w:sz w:val="24"/>
          <w:szCs w:val="24"/>
        </w:rPr>
        <w:t>/23°C</w:t>
      </w:r>
      <w:r w:rsidR="00E733AE">
        <w:rPr>
          <w:rFonts w:ascii="Times New Roman" w:hAnsi="Times New Roman" w:cs="Times New Roman"/>
          <w:sz w:val="24"/>
          <w:szCs w:val="24"/>
        </w:rPr>
        <w:t xml:space="preserve"> </w:t>
      </w:r>
      <w:r w:rsidR="00EC12C0">
        <w:rPr>
          <w:rFonts w:ascii="Times New Roman" w:hAnsi="Times New Roman" w:cs="Times New Roman"/>
          <w:sz w:val="24"/>
          <w:szCs w:val="24"/>
        </w:rPr>
        <w:t>IR 5-8min/60-70°C</w:t>
      </w:r>
    </w:p>
    <w:p w14:paraId="4028BA7F" w14:textId="0830A521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C0">
        <w:rPr>
          <w:rFonts w:ascii="Times New Roman" w:hAnsi="Times New Roman" w:cs="Times New Roman"/>
          <w:sz w:val="24"/>
          <w:szCs w:val="24"/>
        </w:rPr>
        <w:t>bežový</w:t>
      </w:r>
      <w:proofErr w:type="spellEnd"/>
    </w:p>
    <w:p w14:paraId="4028BA80" w14:textId="0D1DEE25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77777777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42D4B869" w14:textId="02F2F512" w:rsidR="00F36AC4" w:rsidRPr="006145AF" w:rsidRDefault="00F36AC4" w:rsidP="00E04029">
      <w:pPr>
        <w:pStyle w:val="Bezriadkovani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Povrch musí byť čistý, suchý, zbavený prachu a mastnoty. Na odmastenie odporúčame použiť </w:t>
      </w:r>
      <w:proofErr w:type="spellStart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Antisil</w:t>
      </w:r>
      <w:proofErr w:type="spellEnd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770 (771).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 prípade potreby odstráňte odlupujúce sa časti hrdze alebo zvyšky nesúdržných starých farieb. Neaplikujte na 961, 1K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plniče a základy, TPA, staré mäkké farby a laky.</w:t>
      </w:r>
    </w:p>
    <w:p w14:paraId="6DDF664B" w14:textId="0B032D02" w:rsidR="00F36AC4" w:rsidRPr="006145AF" w:rsidRDefault="00F36AC4" w:rsidP="00E04029">
      <w:pPr>
        <w:pStyle w:val="Bezriadkovania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Tmel natúžte v pomere 100:2-3% (objemovo) a riadne premiešajte. Nedávajte viac tužidla do tmelu ako je doporučené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množstvo 3%, pretože väčšie množstvo tužidla môže ovplyvniť finálny odtieň nanesenej farby. Doba spracovateľnosti takto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natuženého</w:t>
      </w:r>
      <w:proofErr w:type="spellEnd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tmelu je do 4min/23°C. Nanášajte gumovou stierkou, v prípade zaoblených častí, alebo kovovou či nerezovou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špachtľou. K plnému preschnutiu dôjde asi za 20-30min/23°C alebo pri použití IR 5-8min/60-70cm. Potom odporúčame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brúsiť za sucha brúsnym papierom zrnitosti P120-400, prípadne pod vodou brúsnym papierom zrnitosti P180-800.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 prípade použitia tmelu do vyšších teplôt ako je 80-100 ° C znížte množstvo tužidla o 50% (100:1-1,5%) aby nedochádzalo</w:t>
      </w:r>
      <w:r w:rsidR="00E04029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na odlupovanie. Pri vyšších teplotách vykonajte vždy kontrolnú vzorku. Ako ďalšiu vrstvu odporúčame </w:t>
      </w:r>
      <w:proofErr w:type="spellStart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akrylátový</w:t>
      </w:r>
      <w:proofErr w:type="spellEnd"/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plnič</w:t>
      </w:r>
    </w:p>
    <w:p w14:paraId="2E643891" w14:textId="742677DE" w:rsidR="00F36AC4" w:rsidRPr="006145AF" w:rsidRDefault="00F36AC4" w:rsidP="00E04029">
      <w:pPr>
        <w:pStyle w:val="Bezriadkovania"/>
      </w:pPr>
      <w:r w:rsidRPr="006145AF">
        <w:rPr>
          <w:rStyle w:val="y2iqfc"/>
          <w:rFonts w:ascii="Times New Roman" w:hAnsi="Times New Roman" w:cs="Times New Roman"/>
          <w:color w:val="202124"/>
          <w:sz w:val="24"/>
          <w:szCs w:val="24"/>
        </w:rPr>
        <w:t>(360, 333, 334, 307…)</w:t>
      </w:r>
    </w:p>
    <w:p w14:paraId="3264AC5F" w14:textId="2CAD0388" w:rsidR="00E4530C" w:rsidRPr="00E4530C" w:rsidRDefault="004813E8" w:rsidP="00E4530C">
      <w:pPr>
        <w:rPr>
          <w:rFonts w:ascii="Cooper Black" w:hAnsi="Cooper Black"/>
          <w:i/>
          <w:sz w:val="72"/>
          <w:szCs w:val="72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>
        <w:rPr>
          <w:rFonts w:ascii="Cooper Black" w:hAnsi="Cooper Black"/>
          <w:i/>
          <w:noProof/>
          <w:sz w:val="72"/>
          <w:szCs w:val="72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28BA8E" wp14:editId="1FC380F7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530C" w:rsidRPr="00E4530C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34F8D"/>
    <w:rsid w:val="000609B0"/>
    <w:rsid w:val="000A6EBF"/>
    <w:rsid w:val="000F0DE1"/>
    <w:rsid w:val="001663B5"/>
    <w:rsid w:val="0021771C"/>
    <w:rsid w:val="00330B40"/>
    <w:rsid w:val="003E6BE1"/>
    <w:rsid w:val="00411543"/>
    <w:rsid w:val="00423F20"/>
    <w:rsid w:val="004813E8"/>
    <w:rsid w:val="006145AF"/>
    <w:rsid w:val="006F02DF"/>
    <w:rsid w:val="007030CD"/>
    <w:rsid w:val="00734FD9"/>
    <w:rsid w:val="00752F8E"/>
    <w:rsid w:val="0075300A"/>
    <w:rsid w:val="007C6F2C"/>
    <w:rsid w:val="008B1DDF"/>
    <w:rsid w:val="0095441A"/>
    <w:rsid w:val="009B0A32"/>
    <w:rsid w:val="00A62095"/>
    <w:rsid w:val="00D571E2"/>
    <w:rsid w:val="00DD2FF4"/>
    <w:rsid w:val="00E04029"/>
    <w:rsid w:val="00E4530C"/>
    <w:rsid w:val="00E733AE"/>
    <w:rsid w:val="00EC12C0"/>
    <w:rsid w:val="00F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2</cp:revision>
  <dcterms:created xsi:type="dcterms:W3CDTF">2022-04-21T08:47:00Z</dcterms:created>
  <dcterms:modified xsi:type="dcterms:W3CDTF">2022-04-21T08:47:00Z</dcterms:modified>
</cp:coreProperties>
</file>