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C570" w14:textId="77777777" w:rsidR="002A48E3" w:rsidRDefault="002A48E3" w:rsidP="00FE3C71">
      <w:pPr>
        <w:rPr>
          <w:rFonts w:ascii="Cooper Black" w:hAnsi="Cooper Black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19835446" wp14:editId="5E44B341">
            <wp:extent cx="2984500" cy="474980"/>
            <wp:effectExtent l="0" t="0" r="635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47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4F9DD" w14:textId="0C9DBCCD" w:rsidR="00FE3C71" w:rsidRPr="00F02326" w:rsidRDefault="00A62E6D" w:rsidP="00FE3C71">
      <w:pPr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Cooper Black" w:hAnsi="Cooper Black"/>
          <w:sz w:val="36"/>
          <w:szCs w:val="36"/>
          <w:u w:val="single"/>
        </w:rPr>
        <w:t xml:space="preserve">BODY </w:t>
      </w:r>
      <w:r w:rsidR="00F02326">
        <w:rPr>
          <w:rFonts w:ascii="Cooper Black" w:hAnsi="Cooper Black"/>
          <w:sz w:val="36"/>
          <w:szCs w:val="36"/>
          <w:u w:val="single"/>
        </w:rPr>
        <w:t>Fill 300 3:1 2K základový plni</w:t>
      </w:r>
      <w:r w:rsidR="00F02326">
        <w:rPr>
          <w:rFonts w:ascii="Times New Roman" w:hAnsi="Times New Roman" w:cs="Times New Roman"/>
          <w:sz w:val="36"/>
          <w:szCs w:val="36"/>
          <w:u w:val="single"/>
        </w:rPr>
        <w:t>č</w:t>
      </w:r>
    </w:p>
    <w:p w14:paraId="48D4F9DE" w14:textId="77777777" w:rsidR="00FE3C71" w:rsidRDefault="00FE3C71" w:rsidP="00FE3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Charakteristika: </w:t>
      </w:r>
      <w:r w:rsidR="00F02326">
        <w:rPr>
          <w:rFonts w:ascii="Times New Roman" w:hAnsi="Times New Roman" w:cs="Times New Roman"/>
          <w:sz w:val="24"/>
          <w:szCs w:val="24"/>
        </w:rPr>
        <w:t xml:space="preserve">dvojzložkový, akrylátový základový plnič na špičkovej úrovni. Má vynikajúcu priľnavosť, je ľahko brúsiteľný, hodí sa pod všetky emaily, predovšetkým po akryláty a metalízy. Nanáša sa striekacou pištoľou /priemer trysky 1,5 – 1,8mm/, v jednej až </w:t>
      </w:r>
      <w:r w:rsidR="00FF56B2">
        <w:rPr>
          <w:rFonts w:ascii="Times New Roman" w:hAnsi="Times New Roman" w:cs="Times New Roman"/>
          <w:sz w:val="24"/>
          <w:szCs w:val="24"/>
        </w:rPr>
        <w:t>dvoch vrstvách. Môže sa aplikovať i na starý ale prebrúsený lak, ale i na tvrdé PVC a ABS povrchy. Tuží sa v pomere 3:1, riedi sa podľa potreby do 15% riedidlom acryl thinner. Je možné použiť tužidlo a riedidlo spomalujúce alebo zrýchlujúce proces schnutia.</w:t>
      </w:r>
    </w:p>
    <w:p w14:paraId="48D4F9DF" w14:textId="77777777" w:rsidR="00752F8E" w:rsidRPr="00481DDC" w:rsidRDefault="00752F8E" w:rsidP="0016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4F9E0" w14:textId="77777777" w:rsidR="00752F8E" w:rsidRPr="00752F8E" w:rsidRDefault="00752F8E" w:rsidP="001663B5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52F8E">
        <w:rPr>
          <w:rFonts w:ascii="Times New Roman" w:hAnsi="Times New Roman" w:cs="Times New Roman"/>
          <w:b/>
          <w:i/>
          <w:color w:val="FF0000"/>
          <w:sz w:val="24"/>
          <w:szCs w:val="24"/>
        </w:rPr>
        <w:t>Informácia o výrobku</w:t>
      </w:r>
    </w:p>
    <w:p w14:paraId="48D4F9E1" w14:textId="77777777" w:rsidR="00752F8E" w:rsidRDefault="00752F8E" w:rsidP="00166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4F9E2" w14:textId="77777777" w:rsidR="003F515A" w:rsidRDefault="00481DDC" w:rsidP="00FD1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Obch. referencie pre objednávku</w:t>
      </w:r>
      <w:r w:rsidR="003F515A">
        <w:rPr>
          <w:rFonts w:ascii="Times New Roman" w:hAnsi="Times New Roman" w:cs="Times New Roman"/>
          <w:b/>
          <w:sz w:val="24"/>
          <w:szCs w:val="24"/>
        </w:rPr>
        <w:t>:</w:t>
      </w:r>
      <w:r w:rsidR="006E24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84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4480"/>
        <w:gridCol w:w="614"/>
        <w:gridCol w:w="455"/>
        <w:gridCol w:w="819"/>
      </w:tblGrid>
      <w:tr w:rsidR="00FF56B2" w:rsidRPr="00292A78" w14:paraId="48D4F9E8" w14:textId="77777777" w:rsidTr="00292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E3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E4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E5" w14:textId="77777777" w:rsidR="00292A78" w:rsidRPr="00292A78" w:rsidRDefault="00292A78" w:rsidP="002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E6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E7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FF56B2" w:rsidRPr="00292A78" w14:paraId="48D4F9EE" w14:textId="77777777" w:rsidTr="00292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E9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EA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EB" w14:textId="77777777" w:rsidR="00292A78" w:rsidRPr="00292A78" w:rsidRDefault="00292A78" w:rsidP="002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EC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ED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FF56B2" w:rsidRPr="00292A78" w14:paraId="48D4F9F4" w14:textId="77777777" w:rsidTr="00292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EF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0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1" w14:textId="77777777" w:rsidR="00292A78" w:rsidRPr="00292A78" w:rsidRDefault="00292A78" w:rsidP="002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2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3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FF56B2" w:rsidRPr="00292A78" w14:paraId="48D4F9FA" w14:textId="77777777" w:rsidTr="00292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5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6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7" w14:textId="77777777" w:rsidR="00292A78" w:rsidRPr="00292A78" w:rsidRDefault="00292A78" w:rsidP="002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8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9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FF56B2" w:rsidRPr="00292A78" w14:paraId="48D4FA00" w14:textId="77777777" w:rsidTr="00292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B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C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D" w14:textId="77777777" w:rsidR="00292A78" w:rsidRPr="00292A78" w:rsidRDefault="00292A78" w:rsidP="002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E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9FF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FF56B2" w:rsidRPr="00292A78" w14:paraId="48D4FA06" w14:textId="77777777" w:rsidTr="00292A7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01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02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03" w14:textId="77777777" w:rsidR="00292A78" w:rsidRPr="00292A78" w:rsidRDefault="00292A78" w:rsidP="00292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04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05" w14:textId="77777777" w:rsidR="00292A78" w:rsidRPr="00292A78" w:rsidRDefault="00292A78" w:rsidP="00292A78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</w:p>
        </w:tc>
      </w:tr>
      <w:tr w:rsidR="00FF56B2" w:rsidRPr="00941877" w14:paraId="48D4FA0C" w14:textId="77777777" w:rsidTr="009418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07" w14:textId="77777777" w:rsidR="00941877" w:rsidRPr="00941877" w:rsidRDefault="00FF56B2" w:rsidP="006E2428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3000x00001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08" w14:textId="77777777" w:rsidR="00941877" w:rsidRPr="00941877" w:rsidRDefault="00FF56B2" w:rsidP="006E2428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Šedá, čierna, biela, červená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09" w14:textId="77777777" w:rsidR="00941877" w:rsidRPr="00941877" w:rsidRDefault="00941877" w:rsidP="006E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4187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0A" w14:textId="77777777" w:rsidR="00941877" w:rsidRPr="00941877" w:rsidRDefault="00FF56B2" w:rsidP="00FF56B2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1L</w:t>
            </w:r>
            <w:r w:rsidR="006E2428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0B" w14:textId="77777777" w:rsidR="00941877" w:rsidRPr="00941877" w:rsidRDefault="006E2428" w:rsidP="006E2428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</w:t>
            </w:r>
            <w:r w:rsidR="00FF56B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6</w:t>
            </w:r>
          </w:p>
        </w:tc>
      </w:tr>
      <w:tr w:rsidR="00FF56B2" w:rsidRPr="00941877" w14:paraId="48D4FA12" w14:textId="77777777" w:rsidTr="009418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0D" w14:textId="77777777" w:rsidR="00941877" w:rsidRPr="00941877" w:rsidRDefault="00FF56B2" w:rsidP="006E2428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3000700003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0E" w14:textId="77777777" w:rsidR="00941877" w:rsidRPr="00941877" w:rsidRDefault="00FF56B2" w:rsidP="006E2428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Šedá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0F" w14:textId="77777777" w:rsidR="00941877" w:rsidRPr="00941877" w:rsidRDefault="00941877" w:rsidP="006E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4187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10" w14:textId="77777777" w:rsidR="00941877" w:rsidRPr="00941877" w:rsidRDefault="00FF56B2" w:rsidP="006E2428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11" w14:textId="77777777" w:rsidR="00941877" w:rsidRPr="00941877" w:rsidRDefault="006E2428" w:rsidP="006E2428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</w:t>
            </w:r>
            <w:r w:rsidR="00FF56B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</w:t>
            </w:r>
          </w:p>
        </w:tc>
      </w:tr>
      <w:tr w:rsidR="00FF56B2" w:rsidRPr="00941877" w14:paraId="48D4FA18" w14:textId="77777777" w:rsidTr="009418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13" w14:textId="77777777" w:rsidR="00941877" w:rsidRPr="00941877" w:rsidRDefault="00FF56B2" w:rsidP="006E2428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3000700006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14" w14:textId="77777777" w:rsidR="00941877" w:rsidRPr="00941877" w:rsidRDefault="00FF56B2" w:rsidP="006E2428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Šedá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15" w14:textId="77777777" w:rsidR="00941877" w:rsidRPr="00941877" w:rsidRDefault="00941877" w:rsidP="006E2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941877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  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16" w14:textId="77777777" w:rsidR="00941877" w:rsidRPr="00941877" w:rsidRDefault="00FF56B2" w:rsidP="006E2428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8D4FA17" w14:textId="77777777" w:rsidR="00941877" w:rsidRPr="00941877" w:rsidRDefault="006E2428" w:rsidP="006E2428">
            <w:pPr>
              <w:spacing w:after="75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 xml:space="preserve">      </w:t>
            </w:r>
            <w:r w:rsidR="00FF56B2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1</w:t>
            </w:r>
          </w:p>
        </w:tc>
      </w:tr>
    </w:tbl>
    <w:p w14:paraId="48D4FA19" w14:textId="77777777" w:rsidR="00FD1A97" w:rsidRPr="00FD1A97" w:rsidRDefault="00FE3C71" w:rsidP="00FD1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3C71">
        <w:rPr>
          <w:rFonts w:ascii="Times New Roman" w:hAnsi="Times New Roman" w:cs="Times New Roman"/>
          <w:b/>
          <w:sz w:val="24"/>
          <w:szCs w:val="24"/>
        </w:rPr>
        <w:t>Skladovt</w:t>
      </w:r>
      <w:r w:rsidR="00FD1A97">
        <w:rPr>
          <w:rFonts w:ascii="Times New Roman" w:hAnsi="Times New Roman" w:cs="Times New Roman"/>
          <w:b/>
          <w:sz w:val="24"/>
          <w:szCs w:val="24"/>
        </w:rPr>
        <w:t xml:space="preserve">eľnosť: </w:t>
      </w:r>
      <w:r w:rsidR="00D9464F">
        <w:rPr>
          <w:rFonts w:ascii="Times New Roman" w:hAnsi="Times New Roman" w:cs="Times New Roman"/>
          <w:sz w:val="24"/>
          <w:szCs w:val="24"/>
        </w:rPr>
        <w:t>24</w:t>
      </w:r>
      <w:r w:rsidR="00FD1A97" w:rsidRPr="00FD1A97">
        <w:rPr>
          <w:rFonts w:ascii="Times New Roman" w:hAnsi="Times New Roman" w:cs="Times New Roman"/>
          <w:sz w:val="24"/>
          <w:szCs w:val="24"/>
        </w:rPr>
        <w:t xml:space="preserve"> mesiacov</w:t>
      </w:r>
    </w:p>
    <w:p w14:paraId="48D4FA1A" w14:textId="77777777" w:rsidR="00752F8E" w:rsidRDefault="00752F8E" w:rsidP="00FD1A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Spôsob aplikácie: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6B2">
        <w:rPr>
          <w:rFonts w:ascii="Times New Roman" w:hAnsi="Times New Roman" w:cs="Times New Roman"/>
          <w:sz w:val="24"/>
          <w:szCs w:val="24"/>
        </w:rPr>
        <w:t>striekacou pištoľou 1,5 – 1,8mm</w:t>
      </w:r>
    </w:p>
    <w:p w14:paraId="48D4FA1B" w14:textId="77777777" w:rsidR="00752F8E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Riedenie: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6B2">
        <w:rPr>
          <w:rFonts w:ascii="Times New Roman" w:hAnsi="Times New Roman" w:cs="Times New Roman"/>
          <w:sz w:val="24"/>
          <w:szCs w:val="24"/>
        </w:rPr>
        <w:t>acryl thinner fast / slow, doporučené riedenie do 10 – 15%</w:t>
      </w:r>
    </w:p>
    <w:p w14:paraId="48D4FA1C" w14:textId="77777777" w:rsidR="00481DDC" w:rsidRPr="00FE3C71" w:rsidRDefault="00FE3C71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Tužidlo: </w:t>
      </w:r>
      <w:r w:rsidR="00FF56B2">
        <w:rPr>
          <w:rFonts w:ascii="Times New Roman" w:hAnsi="Times New Roman" w:cs="Times New Roman"/>
          <w:sz w:val="24"/>
          <w:szCs w:val="24"/>
        </w:rPr>
        <w:t>H725, 720 normal, 722 fast, max. objemový pomer tuženia 33%</w:t>
      </w:r>
    </w:p>
    <w:p w14:paraId="48D4FA1D" w14:textId="77777777" w:rsidR="003A3D8F" w:rsidRDefault="00752F8E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52F8E">
        <w:rPr>
          <w:rFonts w:ascii="Times New Roman" w:hAnsi="Times New Roman" w:cs="Times New Roman"/>
          <w:b/>
          <w:sz w:val="24"/>
          <w:szCs w:val="24"/>
        </w:rPr>
        <w:t>Doba schnutia: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56B2">
        <w:rPr>
          <w:rFonts w:ascii="Times New Roman" w:hAnsi="Times New Roman" w:cs="Times New Roman"/>
          <w:sz w:val="24"/>
          <w:szCs w:val="24"/>
        </w:rPr>
        <w:t>4hod / 23</w:t>
      </w:r>
      <w:r w:rsidR="00292A78">
        <w:rPr>
          <w:rFonts w:ascii="Times New Roman" w:hAnsi="Times New Roman" w:cs="Times New Roman"/>
          <w:sz w:val="24"/>
          <w:szCs w:val="24"/>
        </w:rPr>
        <w:t>°C</w:t>
      </w:r>
      <w:r w:rsidR="00FF56B2">
        <w:rPr>
          <w:rFonts w:ascii="Times New Roman" w:hAnsi="Times New Roman" w:cs="Times New Roman"/>
          <w:sz w:val="24"/>
          <w:szCs w:val="24"/>
        </w:rPr>
        <w:t>, 20 – 30 min / 60°C, IR 8 – 12min</w:t>
      </w:r>
    </w:p>
    <w:p w14:paraId="48D4FA1E" w14:textId="77777777" w:rsidR="00FD1A97" w:rsidRDefault="00FD1A97" w:rsidP="00752F8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D1A97">
        <w:rPr>
          <w:rFonts w:ascii="Times New Roman" w:hAnsi="Times New Roman" w:cs="Times New Roman"/>
          <w:b/>
          <w:sz w:val="24"/>
          <w:szCs w:val="24"/>
        </w:rPr>
        <w:t>Likvidácia odpadu:</w:t>
      </w:r>
      <w:r>
        <w:rPr>
          <w:rFonts w:ascii="Times New Roman" w:hAnsi="Times New Roman" w:cs="Times New Roman"/>
          <w:sz w:val="24"/>
          <w:szCs w:val="24"/>
        </w:rPr>
        <w:t xml:space="preserve"> odložte na miesto určené k ukladaniu odpadu !</w:t>
      </w:r>
    </w:p>
    <w:p w14:paraId="48D4FA1F" w14:textId="77777777" w:rsidR="00481DDC" w:rsidRDefault="00481DDC" w:rsidP="00481DDC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Použitie:</w:t>
      </w:r>
    </w:p>
    <w:p w14:paraId="48D4FA20" w14:textId="77777777" w:rsidR="00481DDC" w:rsidRPr="00481DDC" w:rsidRDefault="00FF56B2" w:rsidP="00481D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prevedeniu základných a súčasne podkladových a plniacich náterov pod všetky druhy emailu ako po zaschnutí a prebrúsení, tak i systémom ,,NONSTOP´´ za mokra.</w:t>
      </w:r>
    </w:p>
    <w:p w14:paraId="48D4FA21" w14:textId="77777777" w:rsidR="00481DDC" w:rsidRDefault="00481DDC" w:rsidP="00752F8E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48D4FA22" w14:textId="77777777" w:rsidR="00752F8E" w:rsidRDefault="00C0290B" w:rsidP="00752F8E">
      <w:pPr>
        <w:spacing w:after="0" w:line="480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Príklad náterového postupu</w:t>
      </w:r>
    </w:p>
    <w:p w14:paraId="48D4FA23" w14:textId="77777777" w:rsidR="00292A78" w:rsidRDefault="00C0290B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90B">
        <w:rPr>
          <w:rFonts w:ascii="Times New Roman" w:hAnsi="Times New Roman" w:cs="Times New Roman"/>
          <w:b/>
          <w:sz w:val="24"/>
          <w:szCs w:val="24"/>
        </w:rPr>
        <w:t>A / príprava podkladu: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127">
        <w:rPr>
          <w:rFonts w:ascii="Times New Roman" w:hAnsi="Times New Roman" w:cs="Times New Roman"/>
          <w:sz w:val="24"/>
          <w:szCs w:val="24"/>
        </w:rPr>
        <w:t>Zvyšné nerovnosti vyrovnať napr.: BODY striekacím tmelom, obrúsiť papierom P120 – 150, odmastiť, eventuálne použiť správkový tmel jemný P1980 1K fine filler.</w:t>
      </w:r>
    </w:p>
    <w:p w14:paraId="48D4FA24" w14:textId="77777777" w:rsidR="00FE3C71" w:rsidRDefault="00C0290B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290B">
        <w:rPr>
          <w:rFonts w:ascii="Times New Roman" w:hAnsi="Times New Roman" w:cs="Times New Roman"/>
          <w:b/>
          <w:sz w:val="24"/>
          <w:szCs w:val="24"/>
        </w:rPr>
        <w:t>B / Aplikácia výrobku: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1127">
        <w:rPr>
          <w:rFonts w:ascii="Times New Roman" w:hAnsi="Times New Roman" w:cs="Times New Roman"/>
          <w:sz w:val="24"/>
          <w:szCs w:val="24"/>
        </w:rPr>
        <w:t>Potrebné množstvo základového plniča zmiešať v pomere 3:1 s tužidlom, dobre premiešať, podľa potreby zriediť 740 acryl normal. Výdatnosť je 1,5kg BODY 3:1 + 0,5kg BODY tužidla na stredný automobil. Je možné ho tónovať pridaním do 10% akrylátového emailu – zlepší sa priľnavosť! Nastriekať 1 – 2 vrstvy základového plniča.</w:t>
      </w:r>
    </w:p>
    <w:p w14:paraId="48D4FA25" w14:textId="77777777" w:rsidR="00C0290B" w:rsidRDefault="002D1127" w:rsidP="002D1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48D4FA28" wp14:editId="48D4FA29">
            <wp:simplePos x="0" y="0"/>
            <wp:positionH relativeFrom="column">
              <wp:posOffset>5135881</wp:posOffset>
            </wp:positionH>
            <wp:positionV relativeFrom="paragraph">
              <wp:posOffset>389255</wp:posOffset>
            </wp:positionV>
            <wp:extent cx="1219200" cy="1600200"/>
            <wp:effectExtent l="0" t="0" r="0" b="0"/>
            <wp:wrapNone/>
            <wp:docPr id="2" name="obrázek 1" descr="http://www.hbbody.com.gr/images/products/300-bodyfill-1lt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bbody.com.gr/images/products/300-bodyfill-1lt-0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90B" w:rsidRPr="00C0290B">
        <w:rPr>
          <w:rFonts w:ascii="Times New Roman" w:hAnsi="Times New Roman" w:cs="Times New Roman"/>
          <w:b/>
          <w:sz w:val="24"/>
          <w:szCs w:val="24"/>
        </w:rPr>
        <w:t>C / Následná operácia:</w:t>
      </w:r>
      <w:r w:rsidR="00C02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2 – 3 hodinách schnutia, podľa nariedenia a hrúbky vrstiev brúsiť pod vodou papierom č. 600 – 1000 alebo za sucha P320 – 400. Opäť dôkladne odmastiť! Možnosť ,,za mokra´´ prelakovať akrylátovými emaily – vyžaduje to vš</w:t>
      </w:r>
      <w:r w:rsidR="00585341">
        <w:rPr>
          <w:rFonts w:ascii="Times New Roman" w:hAnsi="Times New Roman" w:cs="Times New Roman"/>
          <w:sz w:val="24"/>
          <w:szCs w:val="24"/>
        </w:rPr>
        <w:t>ak skúsenosti a musí byť výbornú zliatosť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D4FA26" w14:textId="77777777" w:rsidR="002B10C0" w:rsidRDefault="002B10C0" w:rsidP="00C029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D4FA27" w14:textId="77777777" w:rsidR="001663B5" w:rsidRPr="001663B5" w:rsidRDefault="002D1127">
      <w:pPr>
        <w:rPr>
          <w:rFonts w:ascii="Cooper Black" w:hAnsi="Cooper Black"/>
          <w:i/>
          <w:sz w:val="72"/>
          <w:szCs w:val="72"/>
        </w:rPr>
      </w:pPr>
      <w:r>
        <w:rPr>
          <w:rFonts w:ascii="Cooper Black" w:hAnsi="Cooper Black"/>
          <w:i/>
          <w:noProof/>
          <w:sz w:val="72"/>
          <w:szCs w:val="72"/>
          <w:lang w:eastAsia="sk-SK"/>
        </w:rPr>
        <w:drawing>
          <wp:anchor distT="0" distB="0" distL="114300" distR="114300" simplePos="0" relativeHeight="251659264" behindDoc="0" locked="0" layoutInCell="1" allowOverlap="1" wp14:anchorId="48D4FA2A" wp14:editId="48D4FA2B">
            <wp:simplePos x="0" y="0"/>
            <wp:positionH relativeFrom="column">
              <wp:posOffset>5764530</wp:posOffset>
            </wp:positionH>
            <wp:positionV relativeFrom="paragraph">
              <wp:posOffset>1221740</wp:posOffset>
            </wp:positionV>
            <wp:extent cx="1247775" cy="485775"/>
            <wp:effectExtent l="19050" t="0" r="9525" b="0"/>
            <wp:wrapNone/>
            <wp:docPr id="1" name="obrázek 1" descr="http://erobinas.com/images/watermarked/detailed/1/HB_BODY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robinas.com/images/watermarked/detailed/1/HB_BODY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48E3">
        <w:rPr>
          <w:rFonts w:ascii="Cooper Black" w:hAnsi="Cooper Black"/>
          <w:i/>
          <w:noProof/>
          <w:sz w:val="72"/>
          <w:szCs w:val="72"/>
          <w:lang w:eastAsia="sk-SK"/>
        </w:rPr>
        <w:pict w14:anchorId="48D4FA2D">
          <v:rect id="_x0000_s1026" style="position:absolute;margin-left:-17.1pt;margin-top:108.95pt;width:457.5pt;height:18pt;z-index:251658240;mso-position-horizontal-relative:text;mso-position-vertical-relative:text" fillcolor="#00b0f0">
            <v:textbox>
              <w:txbxContent>
                <w:p w14:paraId="48D4FA2E" w14:textId="77777777" w:rsidR="004813E8" w:rsidRPr="004813E8" w:rsidRDefault="004813E8">
                  <w:pPr>
                    <w:rPr>
                      <w:b/>
                      <w:i/>
                    </w:rPr>
                  </w:pPr>
                  <w:r w:rsidRPr="004813E8">
                    <w:rPr>
                      <w:b/>
                      <w:i/>
                    </w:rPr>
                    <w:t>Technický list</w:t>
                  </w:r>
                </w:p>
              </w:txbxContent>
            </v:textbox>
          </v:rect>
        </w:pict>
      </w:r>
    </w:p>
    <w:sectPr w:rsidR="001663B5" w:rsidRPr="001663B5" w:rsidSect="004813E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63B5"/>
    <w:rsid w:val="0002136C"/>
    <w:rsid w:val="00034F8D"/>
    <w:rsid w:val="000609B0"/>
    <w:rsid w:val="001663B5"/>
    <w:rsid w:val="0019096E"/>
    <w:rsid w:val="001E6075"/>
    <w:rsid w:val="00292A78"/>
    <w:rsid w:val="002A48E3"/>
    <w:rsid w:val="002B10C0"/>
    <w:rsid w:val="002B713E"/>
    <w:rsid w:val="002D1127"/>
    <w:rsid w:val="002F1C17"/>
    <w:rsid w:val="00360C8B"/>
    <w:rsid w:val="003A151A"/>
    <w:rsid w:val="003A3D8F"/>
    <w:rsid w:val="003A74EA"/>
    <w:rsid w:val="003E4C6D"/>
    <w:rsid w:val="003F515A"/>
    <w:rsid w:val="00411543"/>
    <w:rsid w:val="004325B7"/>
    <w:rsid w:val="00461293"/>
    <w:rsid w:val="004813E8"/>
    <w:rsid w:val="00481DDC"/>
    <w:rsid w:val="00513158"/>
    <w:rsid w:val="00585341"/>
    <w:rsid w:val="005B2C70"/>
    <w:rsid w:val="005C5610"/>
    <w:rsid w:val="005E6FAE"/>
    <w:rsid w:val="00651CA6"/>
    <w:rsid w:val="00672B0B"/>
    <w:rsid w:val="006E2428"/>
    <w:rsid w:val="00715079"/>
    <w:rsid w:val="00752F8E"/>
    <w:rsid w:val="007754F9"/>
    <w:rsid w:val="00781E7E"/>
    <w:rsid w:val="00941877"/>
    <w:rsid w:val="00972071"/>
    <w:rsid w:val="00A62E6D"/>
    <w:rsid w:val="00A7196F"/>
    <w:rsid w:val="00A865CD"/>
    <w:rsid w:val="00AF2844"/>
    <w:rsid w:val="00AF5D50"/>
    <w:rsid w:val="00B2296C"/>
    <w:rsid w:val="00B37E5D"/>
    <w:rsid w:val="00C0290B"/>
    <w:rsid w:val="00CC7237"/>
    <w:rsid w:val="00D44EAA"/>
    <w:rsid w:val="00D82C2A"/>
    <w:rsid w:val="00D9464F"/>
    <w:rsid w:val="00DD4997"/>
    <w:rsid w:val="00DE782A"/>
    <w:rsid w:val="00DF4EA1"/>
    <w:rsid w:val="00E97DAA"/>
    <w:rsid w:val="00F02326"/>
    <w:rsid w:val="00FD1A97"/>
    <w:rsid w:val="00FE3C71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#00b0f0"/>
    </o:shapedefaults>
    <o:shapelayout v:ext="edit">
      <o:idmap v:ext="edit" data="1"/>
    </o:shapelayout>
  </w:shapeDefaults>
  <w:decimalSymbol w:val=","/>
  <w:listSeparator w:val=";"/>
  <w14:docId w14:val="48D4F9DC"/>
  <w15:docId w15:val="{58968391-3769-4E6A-915C-A04B2AA3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15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13E8"/>
    <w:rPr>
      <w:rFonts w:ascii="Tahoma" w:hAnsi="Tahoma" w:cs="Tahoma"/>
      <w:sz w:val="16"/>
      <w:szCs w:val="16"/>
    </w:rPr>
  </w:style>
  <w:style w:type="character" w:customStyle="1" w:styleId="bgcolor">
    <w:name w:val="bgcolor"/>
    <w:basedOn w:val="Predvolenpsmoodseku"/>
    <w:rsid w:val="003F5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2EDAD3A-F990-4FEB-AE63-8467A1E6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JAKUM</dc:creator>
  <cp:lastModifiedBy>Ján</cp:lastModifiedBy>
  <cp:revision>5</cp:revision>
  <dcterms:created xsi:type="dcterms:W3CDTF">2014-12-29T14:20:00Z</dcterms:created>
  <dcterms:modified xsi:type="dcterms:W3CDTF">2022-03-30T10:23:00Z</dcterms:modified>
</cp:coreProperties>
</file>